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8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7"/>
      </w:tblGrid>
      <w:tr w:rsidR="00F56332" w:rsidTr="00D64CAE">
        <w:trPr>
          <w:trHeight w:val="567"/>
        </w:trPr>
        <w:tc>
          <w:tcPr>
            <w:tcW w:w="8477" w:type="dxa"/>
          </w:tcPr>
          <w:p w:rsidR="00F56332" w:rsidRDefault="00F56332" w:rsidP="00901BD0">
            <w:pPr>
              <w:pStyle w:val="Kopf"/>
            </w:pPr>
          </w:p>
        </w:tc>
      </w:tr>
      <w:tr w:rsidR="00F56332" w:rsidTr="00D64CAE">
        <w:tc>
          <w:tcPr>
            <w:tcW w:w="8477" w:type="dxa"/>
          </w:tcPr>
          <w:p w:rsidR="00F56332" w:rsidRDefault="00F56332" w:rsidP="00F56332">
            <w:pPr>
              <w:pStyle w:val="berschrift1"/>
              <w:spacing w:after="200"/>
              <w:outlineLvl w:val="0"/>
            </w:pPr>
            <w:r>
              <w:t>PROTOKOLL</w:t>
            </w:r>
          </w:p>
        </w:tc>
      </w:tr>
      <w:tr w:rsidR="00F56332" w:rsidRPr="00934294" w:rsidTr="00D64CAE">
        <w:trPr>
          <w:trHeight w:val="177"/>
        </w:trPr>
        <w:tc>
          <w:tcPr>
            <w:tcW w:w="8477" w:type="dxa"/>
          </w:tcPr>
          <w:p w:rsidR="00F56332" w:rsidRPr="00934294" w:rsidRDefault="00934294" w:rsidP="00901BD0">
            <w:pPr>
              <w:pStyle w:val="Kopf"/>
              <w:rPr>
                <w:b/>
                <w:sz w:val="22"/>
              </w:rPr>
            </w:pPr>
            <w:r w:rsidRPr="00934294">
              <w:rPr>
                <w:b/>
                <w:sz w:val="22"/>
              </w:rPr>
              <w:t>Prüfungsausschuss des Masterstudiengangs Psychologie</w:t>
            </w:r>
          </w:p>
        </w:tc>
      </w:tr>
      <w:tr w:rsidR="00F56332" w:rsidRPr="00934294" w:rsidTr="00D64CAE">
        <w:trPr>
          <w:trHeight w:val="195"/>
        </w:trPr>
        <w:tc>
          <w:tcPr>
            <w:tcW w:w="8477" w:type="dxa"/>
            <w:tcMar>
              <w:top w:w="270" w:type="dxa"/>
            </w:tcMar>
          </w:tcPr>
          <w:p w:rsidR="00F56332" w:rsidRPr="00934294" w:rsidRDefault="00042151" w:rsidP="00042151">
            <w:pPr>
              <w:pStyle w:val="Kopf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52BF5">
              <w:rPr>
                <w:b/>
                <w:sz w:val="22"/>
              </w:rPr>
              <w:t>8</w:t>
            </w:r>
            <w:r w:rsidR="00934294" w:rsidRPr="00934294">
              <w:rPr>
                <w:b/>
                <w:sz w:val="22"/>
              </w:rPr>
              <w:t>. Sitzung</w:t>
            </w:r>
            <w:r>
              <w:rPr>
                <w:b/>
                <w:sz w:val="22"/>
              </w:rPr>
              <w:t xml:space="preserve"> </w:t>
            </w:r>
          </w:p>
        </w:tc>
      </w:tr>
    </w:tbl>
    <w:p w:rsidR="005A45EB" w:rsidRDefault="005A45EB" w:rsidP="008730EC">
      <w:pPr>
        <w:pStyle w:val="Flietext"/>
      </w:pPr>
    </w:p>
    <w:tbl>
      <w:tblPr>
        <w:tblStyle w:val="Tabellenraster"/>
        <w:tblW w:w="8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20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4319"/>
      </w:tblGrid>
      <w:tr w:rsidR="00405BAC" w:rsidRPr="00A242C4" w:rsidTr="00901BD0">
        <w:tc>
          <w:tcPr>
            <w:tcW w:w="4196" w:type="dxa"/>
          </w:tcPr>
          <w:p w:rsidR="00405BAC" w:rsidRPr="000578AB" w:rsidRDefault="00405BAC" w:rsidP="008730EC">
            <w:pPr>
              <w:pStyle w:val="FormaleAngabenfett"/>
            </w:pPr>
            <w:r w:rsidRPr="000578AB">
              <w:t>Teilnehmende mit besonderen Funktionen:</w:t>
            </w:r>
          </w:p>
        </w:tc>
        <w:tc>
          <w:tcPr>
            <w:tcW w:w="4366" w:type="dxa"/>
          </w:tcPr>
          <w:p w:rsidR="00405BAC" w:rsidRPr="00A242C4" w:rsidRDefault="00934294" w:rsidP="00934294">
            <w:pPr>
              <w:pStyle w:val="FormaleAngaben"/>
            </w:pPr>
            <w:r>
              <w:t xml:space="preserve"> Prof. Dr. Rudolf Kerschreiter (Vorsitzender)</w:t>
            </w:r>
          </w:p>
        </w:tc>
      </w:tr>
      <w:tr w:rsidR="00405BAC" w:rsidRPr="00A242C4" w:rsidTr="00901BD0">
        <w:tc>
          <w:tcPr>
            <w:tcW w:w="4196" w:type="dxa"/>
          </w:tcPr>
          <w:p w:rsidR="00405BAC" w:rsidRPr="000578AB" w:rsidRDefault="00405BAC" w:rsidP="008730EC">
            <w:pPr>
              <w:pStyle w:val="FormaleAngabenfett"/>
            </w:pPr>
            <w:r w:rsidRPr="000578AB">
              <w:t>Protokollführung:</w:t>
            </w:r>
          </w:p>
        </w:tc>
        <w:tc>
          <w:tcPr>
            <w:tcW w:w="4366" w:type="dxa"/>
          </w:tcPr>
          <w:p w:rsidR="00A242C4" w:rsidRPr="00A242C4" w:rsidRDefault="00752BF5" w:rsidP="008730EC">
            <w:pPr>
              <w:pStyle w:val="FormaleAngaben"/>
            </w:pPr>
            <w:r>
              <w:t>Silke Witte</w:t>
            </w:r>
          </w:p>
        </w:tc>
      </w:tr>
      <w:tr w:rsidR="00405BAC" w:rsidRPr="00A242C4" w:rsidTr="00901BD0">
        <w:tc>
          <w:tcPr>
            <w:tcW w:w="4196" w:type="dxa"/>
          </w:tcPr>
          <w:p w:rsidR="00405BAC" w:rsidRPr="000578AB" w:rsidRDefault="00405BAC" w:rsidP="008730EC">
            <w:pPr>
              <w:pStyle w:val="FormaleAngabenfett"/>
            </w:pPr>
            <w:r w:rsidRPr="000578AB">
              <w:t>Teilnehmende:</w:t>
            </w:r>
          </w:p>
        </w:tc>
        <w:tc>
          <w:tcPr>
            <w:tcW w:w="4366" w:type="dxa"/>
          </w:tcPr>
          <w:p w:rsidR="00A242C4" w:rsidRPr="00A242C4" w:rsidRDefault="00934294">
            <w:pPr>
              <w:pStyle w:val="FormaleAngaben"/>
            </w:pPr>
            <w:r w:rsidRPr="00934294">
              <w:t>Prof. Dr. Michael Eid,  Prof. Dr. Rudolf Kersch</w:t>
            </w:r>
            <w:r w:rsidR="008C1F6F">
              <w:t xml:space="preserve">reiter, Prof. Dr. Nina Knoll, </w:t>
            </w:r>
            <w:r w:rsidR="00752BF5">
              <w:t xml:space="preserve">Prof. Dr. Stefan Krumm, </w:t>
            </w:r>
            <w:r w:rsidR="008C1F6F">
              <w:t>Timo Lorenz</w:t>
            </w:r>
            <w:r w:rsidRPr="00934294">
              <w:t xml:space="preserve">, </w:t>
            </w:r>
            <w:r w:rsidR="00752BF5">
              <w:t xml:space="preserve">Miriam </w:t>
            </w:r>
            <w:r w:rsidR="008C1F6F">
              <w:t>Schmidt,</w:t>
            </w:r>
            <w:r w:rsidRPr="00934294">
              <w:t xml:space="preserve"> Dr. Stefan Petri</w:t>
            </w:r>
            <w:r w:rsidR="00042151">
              <w:t xml:space="preserve">, </w:t>
            </w:r>
            <w:r w:rsidR="00752BF5">
              <w:t>Silke Witte</w:t>
            </w:r>
          </w:p>
        </w:tc>
      </w:tr>
      <w:tr w:rsidR="00405BAC" w:rsidRPr="00A242C4" w:rsidTr="00901BD0">
        <w:tc>
          <w:tcPr>
            <w:tcW w:w="4196" w:type="dxa"/>
          </w:tcPr>
          <w:p w:rsidR="00405BAC" w:rsidRPr="000578AB" w:rsidRDefault="00405BAC" w:rsidP="008730EC">
            <w:pPr>
              <w:pStyle w:val="FormaleAngabenfett"/>
            </w:pPr>
            <w:r w:rsidRPr="000578AB">
              <w:t>Sitzu</w:t>
            </w:r>
            <w:r w:rsidRPr="000578AB">
              <w:rPr>
                <w:rStyle w:val="berschrift3Zchn"/>
                <w:rFonts w:eastAsia="Calibri" w:cs="Times New Roman"/>
                <w:bCs w:val="0"/>
              </w:rPr>
              <w:t>n</w:t>
            </w:r>
            <w:r w:rsidRPr="000578AB">
              <w:t>gsort:</w:t>
            </w:r>
          </w:p>
        </w:tc>
        <w:tc>
          <w:tcPr>
            <w:tcW w:w="4366" w:type="dxa"/>
          </w:tcPr>
          <w:p w:rsidR="00405BAC" w:rsidRPr="00A242C4" w:rsidRDefault="00934294" w:rsidP="008730EC">
            <w:pPr>
              <w:pStyle w:val="FormaleAngaben"/>
            </w:pPr>
            <w:r>
              <w:t>KL 24/223</w:t>
            </w:r>
          </w:p>
        </w:tc>
      </w:tr>
      <w:tr w:rsidR="00405BAC" w:rsidRPr="00A242C4" w:rsidTr="00901BD0">
        <w:tc>
          <w:tcPr>
            <w:tcW w:w="4196" w:type="dxa"/>
          </w:tcPr>
          <w:p w:rsidR="00A242C4" w:rsidRPr="000578AB" w:rsidRDefault="00405BAC" w:rsidP="008730EC">
            <w:pPr>
              <w:pStyle w:val="FormaleAngabenfett"/>
            </w:pPr>
            <w:r w:rsidRPr="000578AB">
              <w:t>Wochentag und Datum:</w:t>
            </w:r>
          </w:p>
        </w:tc>
        <w:tc>
          <w:tcPr>
            <w:tcW w:w="4366" w:type="dxa"/>
          </w:tcPr>
          <w:p w:rsidR="00A242C4" w:rsidRPr="00A242C4" w:rsidRDefault="00934294">
            <w:pPr>
              <w:pStyle w:val="FormaleAngaben"/>
            </w:pPr>
            <w:r>
              <w:t xml:space="preserve">Donnerstag, </w:t>
            </w:r>
            <w:r w:rsidR="00752BF5">
              <w:t>22</w:t>
            </w:r>
            <w:r w:rsidR="00042151">
              <w:t>.</w:t>
            </w:r>
            <w:r w:rsidR="00752BF5">
              <w:t>10</w:t>
            </w:r>
            <w:r>
              <w:t>.201</w:t>
            </w:r>
            <w:r w:rsidR="008C1F6F">
              <w:t>5</w:t>
            </w:r>
          </w:p>
        </w:tc>
      </w:tr>
      <w:tr w:rsidR="00405BAC" w:rsidRPr="00A242C4" w:rsidTr="00901BD0">
        <w:tc>
          <w:tcPr>
            <w:tcW w:w="4196" w:type="dxa"/>
          </w:tcPr>
          <w:p w:rsidR="00405BAC" w:rsidRPr="000578AB" w:rsidRDefault="00405BAC" w:rsidP="008730EC">
            <w:pPr>
              <w:pStyle w:val="FormaleAngabenfett"/>
            </w:pPr>
            <w:r w:rsidRPr="000578AB">
              <w:t>Anfangs- und Schlusszeit:</w:t>
            </w:r>
          </w:p>
        </w:tc>
        <w:tc>
          <w:tcPr>
            <w:tcW w:w="4366" w:type="dxa"/>
          </w:tcPr>
          <w:p w:rsidR="00405BAC" w:rsidRPr="00A242C4" w:rsidRDefault="00934294" w:rsidP="00701611">
            <w:pPr>
              <w:pStyle w:val="FormaleAngaben"/>
            </w:pPr>
            <w:r>
              <w:t>1</w:t>
            </w:r>
            <w:r w:rsidR="00752BF5">
              <w:t>5</w:t>
            </w:r>
            <w:r w:rsidR="00042151">
              <w:t>.</w:t>
            </w:r>
            <w:r w:rsidR="00752BF5">
              <w:t>3</w:t>
            </w:r>
            <w:r w:rsidR="00042151">
              <w:t>0</w:t>
            </w:r>
            <w:r>
              <w:t>-1</w:t>
            </w:r>
            <w:r w:rsidR="00752BF5">
              <w:t>7</w:t>
            </w:r>
            <w:r>
              <w:t>.</w:t>
            </w:r>
            <w:r w:rsidR="00752BF5">
              <w:t>3</w:t>
            </w:r>
            <w:r>
              <w:t>0 Uhr</w:t>
            </w:r>
          </w:p>
        </w:tc>
      </w:tr>
    </w:tbl>
    <w:p w:rsidR="005A2911" w:rsidRDefault="005A2911" w:rsidP="00A242C4">
      <w:pPr>
        <w:pStyle w:val="berschrift3"/>
      </w:pPr>
    </w:p>
    <w:p w:rsidR="00A242C4" w:rsidRPr="00FD3CAC" w:rsidRDefault="00A242C4" w:rsidP="00A242C4">
      <w:pPr>
        <w:pStyle w:val="berschrift3"/>
      </w:pPr>
      <w:r w:rsidRPr="00FD3CAC">
        <w:t>Tagesordnungspunkte</w:t>
      </w:r>
    </w:p>
    <w:p w:rsidR="00F66BF8" w:rsidRDefault="00F66BF8" w:rsidP="00F66BF8">
      <w:pPr>
        <w:pStyle w:val="Tagesordnungpunkte"/>
      </w:pPr>
      <w:r>
        <w:t xml:space="preserve">TOP 1: </w:t>
      </w:r>
      <w:r w:rsidR="00042151">
        <w:t>Annahme der TO</w:t>
      </w:r>
    </w:p>
    <w:p w:rsidR="00F66BF8" w:rsidRDefault="00F66BF8" w:rsidP="00F66BF8">
      <w:pPr>
        <w:pStyle w:val="Tagesordnungpunkte"/>
      </w:pPr>
      <w:r>
        <w:t xml:space="preserve">TOP 2: </w:t>
      </w:r>
      <w:r w:rsidR="00042151">
        <w:t>Protokollgenehmigung der 1</w:t>
      </w:r>
      <w:r w:rsidR="00752BF5">
        <w:t>7</w:t>
      </w:r>
      <w:r w:rsidR="00042151">
        <w:t xml:space="preserve">. Sitzung vom </w:t>
      </w:r>
      <w:r w:rsidR="00752BF5">
        <w:t>18</w:t>
      </w:r>
      <w:r w:rsidR="00042151">
        <w:t>.0</w:t>
      </w:r>
      <w:r w:rsidR="00752BF5">
        <w:t>6</w:t>
      </w:r>
      <w:r w:rsidR="00042151">
        <w:t>.15</w:t>
      </w:r>
    </w:p>
    <w:p w:rsidR="00A44C9F" w:rsidRDefault="00F66BF8" w:rsidP="00042151">
      <w:pPr>
        <w:pStyle w:val="Tagesordnungpunkte"/>
      </w:pPr>
      <w:r>
        <w:t xml:space="preserve">TOP 3: </w:t>
      </w:r>
      <w:r w:rsidR="00752BF5">
        <w:t>Genehmigung Prüfungsplan WS</w:t>
      </w:r>
      <w:r w:rsidR="00042151">
        <w:t xml:space="preserve"> 15/16</w:t>
      </w:r>
    </w:p>
    <w:p w:rsidR="00752BF5" w:rsidRDefault="00E7069A" w:rsidP="00E7069A">
      <w:pPr>
        <w:pStyle w:val="Tagesordnungpunkte"/>
      </w:pPr>
      <w:r>
        <w:t>TOP 4: Handreic</w:t>
      </w:r>
      <w:r w:rsidR="00752BF5">
        <w:t>hung PA Wiederholungsprüfungen (Studierende/Dozent/</w:t>
      </w:r>
      <w:proofErr w:type="spellStart"/>
      <w:r w:rsidR="00752BF5">
        <w:t>inn</w:t>
      </w:r>
      <w:proofErr w:type="spellEnd"/>
      <w:r w:rsidR="00752BF5">
        <w:t>/en)</w:t>
      </w:r>
    </w:p>
    <w:p w:rsidR="00752BF5" w:rsidRDefault="00752BF5" w:rsidP="00E7069A">
      <w:pPr>
        <w:pStyle w:val="Tagesordnungpunkte"/>
      </w:pPr>
      <w:r>
        <w:t>TOP 5: Studienhandbuch Psychologie</w:t>
      </w:r>
    </w:p>
    <w:p w:rsidR="00752BF5" w:rsidRDefault="00752BF5" w:rsidP="00E7069A">
      <w:pPr>
        <w:pStyle w:val="Tagesordnungpunkte"/>
      </w:pPr>
      <w:r>
        <w:t>TOP 6: Berichte und Verschiedenes</w:t>
      </w:r>
    </w:p>
    <w:p w:rsidR="00752BF5" w:rsidRDefault="00752BF5" w:rsidP="00E7069A">
      <w:pPr>
        <w:pStyle w:val="Tagesordnungpunkte"/>
      </w:pPr>
      <w:r>
        <w:t>TOP 7: Festlegung nächster Sitzungstermin</w:t>
      </w:r>
    </w:p>
    <w:p w:rsidR="00752BF5" w:rsidRDefault="00752BF5" w:rsidP="00E7069A">
      <w:pPr>
        <w:pStyle w:val="Tagesordnungpunkte"/>
      </w:pPr>
      <w:r>
        <w:t>Sonstiges</w:t>
      </w:r>
    </w:p>
    <w:p w:rsidR="00042151" w:rsidRDefault="00042151" w:rsidP="00042151">
      <w:pPr>
        <w:pStyle w:val="Tagesordnungpunkte"/>
        <w:numPr>
          <w:ilvl w:val="0"/>
          <w:numId w:val="0"/>
        </w:numPr>
      </w:pPr>
      <w:r w:rsidRPr="00042151">
        <w:rPr>
          <w:b/>
        </w:rPr>
        <w:t>Zu 1</w:t>
      </w:r>
      <w:r>
        <w:t>: Die Tagesordnung wird einstimmig angenommen</w:t>
      </w:r>
      <w:r w:rsidR="00752BF5">
        <w:t>.</w:t>
      </w:r>
    </w:p>
    <w:p w:rsidR="00042151" w:rsidRDefault="00042151" w:rsidP="00042151">
      <w:pPr>
        <w:pStyle w:val="Tagesordnungpunkte"/>
        <w:numPr>
          <w:ilvl w:val="0"/>
          <w:numId w:val="0"/>
        </w:numPr>
      </w:pPr>
      <w:r w:rsidRPr="00042151">
        <w:rPr>
          <w:b/>
        </w:rPr>
        <w:t>Zu 2</w:t>
      </w:r>
      <w:r>
        <w:t xml:space="preserve">: </w:t>
      </w:r>
      <w:r w:rsidR="00752BF5">
        <w:t>D</w:t>
      </w:r>
      <w:r>
        <w:t xml:space="preserve">as Protokoll </w:t>
      </w:r>
      <w:r w:rsidR="00A94E72">
        <w:t xml:space="preserve">wird </w:t>
      </w:r>
      <w:r>
        <w:t>einstimmig angenommen</w:t>
      </w:r>
      <w:r w:rsidR="00752BF5">
        <w:t>.</w:t>
      </w:r>
    </w:p>
    <w:p w:rsidR="00C55502" w:rsidRDefault="00C55502" w:rsidP="00E7069A">
      <w:pPr>
        <w:pStyle w:val="Tagesordnungpunkte"/>
        <w:numPr>
          <w:ilvl w:val="0"/>
          <w:numId w:val="0"/>
        </w:numPr>
        <w:rPr>
          <w:b/>
        </w:rPr>
      </w:pPr>
    </w:p>
    <w:p w:rsidR="00C55502" w:rsidRDefault="00042151" w:rsidP="00E7069A">
      <w:pPr>
        <w:pStyle w:val="Tagesordnungpunkte"/>
        <w:numPr>
          <w:ilvl w:val="0"/>
          <w:numId w:val="0"/>
        </w:numPr>
      </w:pPr>
      <w:r w:rsidRPr="00276E51">
        <w:rPr>
          <w:b/>
        </w:rPr>
        <w:lastRenderedPageBreak/>
        <w:t>Zu 3</w:t>
      </w:r>
      <w:r w:rsidRPr="00FE7223">
        <w:t>:</w:t>
      </w:r>
      <w:r w:rsidR="00276E51" w:rsidRPr="00FE7223">
        <w:t xml:space="preserve"> </w:t>
      </w:r>
      <w:r w:rsidR="005340BE">
        <w:t>Für d</w:t>
      </w:r>
      <w:r w:rsidR="00E7069A">
        <w:t xml:space="preserve">as </w:t>
      </w:r>
      <w:r w:rsidR="005340BE">
        <w:t xml:space="preserve">Modul </w:t>
      </w:r>
      <w:r w:rsidR="00E7069A">
        <w:t>Vertiefung Klinische- und Gesundheitspsychologie</w:t>
      </w:r>
      <w:r w:rsidR="005340BE">
        <w:t>, dass</w:t>
      </w:r>
      <w:r w:rsidR="00E7069A">
        <w:t xml:space="preserve"> </w:t>
      </w:r>
      <w:r w:rsidR="005340BE">
        <w:t>i</w:t>
      </w:r>
      <w:r w:rsidR="002E4DCD">
        <w:t>m SS 20</w:t>
      </w:r>
      <w:r w:rsidR="00E7069A">
        <w:t xml:space="preserve">16 </w:t>
      </w:r>
      <w:r w:rsidR="005340BE">
        <w:t xml:space="preserve">angeboten </w:t>
      </w:r>
      <w:r w:rsidR="00E7069A">
        <w:t>wir</w:t>
      </w:r>
      <w:r w:rsidR="006D63D6">
        <w:t>d</w:t>
      </w:r>
      <w:r w:rsidR="005340BE">
        <w:t>, werden vier Veranstaltungen des Moduls Klinische- und Gesundheitspsychologie im</w:t>
      </w:r>
      <w:r w:rsidR="006D63D6">
        <w:t xml:space="preserve"> Wintersemester </w:t>
      </w:r>
      <w:r w:rsidR="005340BE">
        <w:t>geöffnet</w:t>
      </w:r>
      <w:r w:rsidR="006D63D6">
        <w:t>.</w:t>
      </w:r>
      <w:r w:rsidR="00E7069A">
        <w:t xml:space="preserve"> </w:t>
      </w:r>
      <w:r w:rsidR="005340BE">
        <w:t xml:space="preserve">Der </w:t>
      </w:r>
      <w:r w:rsidR="00C55502">
        <w:t xml:space="preserve">Termin </w:t>
      </w:r>
      <w:r w:rsidR="005340BE">
        <w:t>für die Einreichung der Prüfungsl</w:t>
      </w:r>
      <w:r w:rsidR="00C55502">
        <w:t xml:space="preserve">eistung </w:t>
      </w:r>
      <w:r w:rsidR="005340BE">
        <w:t xml:space="preserve">in diesen Veranstaltungen </w:t>
      </w:r>
      <w:r w:rsidR="00C55502">
        <w:t>wird nachgereicht</w:t>
      </w:r>
      <w:r w:rsidR="005340BE">
        <w:t xml:space="preserve"> und dann in den Prüfungsplan aufgenommen.</w:t>
      </w:r>
    </w:p>
    <w:p w:rsidR="001C12FE" w:rsidRDefault="005340BE" w:rsidP="00E7069A">
      <w:pPr>
        <w:pStyle w:val="Tagesordnungpunkte"/>
        <w:numPr>
          <w:ilvl w:val="0"/>
          <w:numId w:val="0"/>
        </w:numPr>
      </w:pPr>
      <w:r>
        <w:t xml:space="preserve">Der Abgabetermin für die Ausarbeitung im </w:t>
      </w:r>
      <w:r w:rsidR="006D63D6">
        <w:t xml:space="preserve">Praxisseminar </w:t>
      </w:r>
      <w:r>
        <w:t xml:space="preserve">Diagnostik wird auf den </w:t>
      </w:r>
      <w:r w:rsidR="00C55502">
        <w:t>31.03.2016</w:t>
      </w:r>
      <w:r>
        <w:t xml:space="preserve"> festgelegt.</w:t>
      </w:r>
    </w:p>
    <w:p w:rsidR="005340BE" w:rsidRDefault="005340BE" w:rsidP="005340BE">
      <w:pPr>
        <w:pStyle w:val="Tagesordnungpunkte"/>
        <w:numPr>
          <w:ilvl w:val="0"/>
          <w:numId w:val="0"/>
        </w:numPr>
      </w:pPr>
      <w:r w:rsidRPr="006D63D6">
        <w:rPr>
          <w:b/>
        </w:rPr>
        <w:t>Zu 4</w:t>
      </w:r>
      <w:r>
        <w:t xml:space="preserve">: </w:t>
      </w:r>
      <w:r w:rsidR="00C96ECF">
        <w:t xml:space="preserve">Die Durchführung von Prüfungen und Wiederholungsprüfungen wird vom Prüfungsausschuss ausführlich diskutiert. </w:t>
      </w:r>
      <w:r>
        <w:t>In der Handreichung für die Dozenten/innen ist folgendes zu ändern/ergänzen:</w:t>
      </w:r>
    </w:p>
    <w:p w:rsidR="005340BE" w:rsidRDefault="005340BE" w:rsidP="005340BE">
      <w:pPr>
        <w:pStyle w:val="Tagesordnungpunkte"/>
        <w:numPr>
          <w:ilvl w:val="0"/>
          <w:numId w:val="0"/>
        </w:numPr>
      </w:pPr>
      <w:r>
        <w:t xml:space="preserve">Seite 2 unter </w:t>
      </w:r>
      <w:r w:rsidRPr="005340BE">
        <w:rPr>
          <w:i/>
        </w:rPr>
        <w:t>Wichtig</w:t>
      </w:r>
      <w:r>
        <w:t xml:space="preserve"> (letzter Satz): </w:t>
      </w:r>
      <w:r w:rsidRPr="005340BE">
        <w:rPr>
          <w:b/>
        </w:rPr>
        <w:t>Prüfungs</w:t>
      </w:r>
      <w:r>
        <w:t>versuch statt Prüfversuch.</w:t>
      </w:r>
    </w:p>
    <w:p w:rsidR="00C55502" w:rsidRDefault="00424F95" w:rsidP="00E7069A">
      <w:pPr>
        <w:pStyle w:val="Tagesordnungpunkte"/>
        <w:numPr>
          <w:ilvl w:val="0"/>
          <w:numId w:val="0"/>
        </w:numPr>
        <w:rPr>
          <w:u w:val="single"/>
        </w:rPr>
      </w:pPr>
      <w:r>
        <w:rPr>
          <w:u w:val="single"/>
        </w:rPr>
        <w:t>Seite 2: der zweiter Aufzählungspunkt</w:t>
      </w:r>
      <w:r>
        <w:t xml:space="preserve"> unter "</w:t>
      </w:r>
      <w:r w:rsidR="00C55502" w:rsidRPr="00250D7D">
        <w:rPr>
          <w:i/>
        </w:rPr>
        <w:t>Folgendes ist bei Anfrage nach Verlängerung d</w:t>
      </w:r>
      <w:r w:rsidRPr="00250D7D">
        <w:rPr>
          <w:i/>
        </w:rPr>
        <w:t>er</w:t>
      </w:r>
      <w:r w:rsidR="00C55502" w:rsidRPr="00250D7D">
        <w:rPr>
          <w:i/>
        </w:rPr>
        <w:t xml:space="preserve"> Bearbeitungsfrist zu beachten</w:t>
      </w:r>
      <w:r>
        <w:t>"</w:t>
      </w:r>
      <w:r>
        <w:rPr>
          <w:u w:val="single"/>
        </w:rPr>
        <w:t xml:space="preserve"> wird wie folgt geändert:</w:t>
      </w:r>
    </w:p>
    <w:p w:rsidR="00C55502" w:rsidRDefault="00C55502" w:rsidP="00C55502">
      <w:pPr>
        <w:pStyle w:val="Tagesordnungpunkte"/>
        <w:numPr>
          <w:ilvl w:val="0"/>
          <w:numId w:val="21"/>
        </w:numPr>
      </w:pPr>
      <w:r>
        <w:t>Sollte ein triftiger Grund vorliegen,</w:t>
      </w:r>
      <w:r w:rsidR="005340BE">
        <w:t xml:space="preserve"> muss dieser schriftlich der Modulverantwortlichen oder dem Modulverantwortlichen vorgelegt werden, die oder der dann darüber entscheidet. </w:t>
      </w:r>
      <w:r w:rsidR="00C53F7D">
        <w:t>Bei einer Erkrankung muss ein ärztliches Attest vorgelegt werden, die Nachweise sind im Prüfungsbüro einzureichen.</w:t>
      </w:r>
    </w:p>
    <w:p w:rsidR="006D63D6" w:rsidRDefault="006D63D6" w:rsidP="00E7069A">
      <w:pPr>
        <w:pStyle w:val="Tagesordnungpunkte"/>
        <w:numPr>
          <w:ilvl w:val="0"/>
          <w:numId w:val="0"/>
        </w:numPr>
      </w:pPr>
      <w:r w:rsidRPr="006D63D6">
        <w:rPr>
          <w:b/>
        </w:rPr>
        <w:t>Zu 5:</w:t>
      </w:r>
      <w:r>
        <w:t xml:space="preserve"> </w:t>
      </w:r>
      <w:r w:rsidR="00C53F7D">
        <w:t xml:space="preserve">Stefan Petri stellt das neue Studienhandbuch Psychologie vor. Es wird als </w:t>
      </w:r>
      <w:r w:rsidR="00424F95">
        <w:t>PDF</w:t>
      </w:r>
      <w:r w:rsidR="00C53F7D">
        <w:t xml:space="preserve">-Dokument auf der Internetseite des Studienbüros zur Verfügung gestellt. Anmerkungen und Verbesserungsvorschläge </w:t>
      </w:r>
      <w:r w:rsidR="00424F95">
        <w:t xml:space="preserve">an das Studienbüro </w:t>
      </w:r>
      <w:r w:rsidR="00C53F7D">
        <w:t>sind willkommen.</w:t>
      </w:r>
    </w:p>
    <w:p w:rsidR="006D63D6" w:rsidRDefault="006D63D6" w:rsidP="00E7069A">
      <w:pPr>
        <w:pStyle w:val="Tagesordnungpunkte"/>
        <w:numPr>
          <w:ilvl w:val="0"/>
          <w:numId w:val="0"/>
        </w:numPr>
      </w:pPr>
      <w:r w:rsidRPr="006D63D6">
        <w:rPr>
          <w:b/>
        </w:rPr>
        <w:t>Zu 6:</w:t>
      </w:r>
      <w:r>
        <w:t xml:space="preserve"> </w:t>
      </w:r>
      <w:r w:rsidR="00C53F7D">
        <w:t>Stefan Krumm und Sybille Stiehl haben die Bewerbungs- und Studienleistungsdaten für die Masterberwerbung der letzten drei Jahre ausgewertet und werden die Ergebnisse demnächst vorstellen.</w:t>
      </w:r>
    </w:p>
    <w:p w:rsidR="006D63D6" w:rsidRDefault="006D63D6" w:rsidP="00E7069A">
      <w:pPr>
        <w:pStyle w:val="Tagesordnungpunkte"/>
        <w:numPr>
          <w:ilvl w:val="0"/>
          <w:numId w:val="0"/>
        </w:numPr>
      </w:pPr>
      <w:r w:rsidRPr="006D63D6">
        <w:rPr>
          <w:b/>
        </w:rPr>
        <w:t>Zu 7:</w:t>
      </w:r>
      <w:r>
        <w:t xml:space="preserve"> </w:t>
      </w:r>
      <w:r w:rsidR="00C53F7D">
        <w:t>Vorgeschlagen wird der 11.2.2016 um 13.30 Uhr</w:t>
      </w:r>
    </w:p>
    <w:p w:rsidR="006D63D6" w:rsidRDefault="006D63D6" w:rsidP="00E7069A">
      <w:pPr>
        <w:pStyle w:val="Tagesordnungpunkte"/>
        <w:numPr>
          <w:ilvl w:val="0"/>
          <w:numId w:val="0"/>
        </w:numPr>
      </w:pPr>
      <w:r w:rsidRPr="006D63D6">
        <w:rPr>
          <w:b/>
        </w:rPr>
        <w:t>Zu 8:</w:t>
      </w:r>
      <w:r>
        <w:t xml:space="preserve"> Keine </w:t>
      </w:r>
      <w:r w:rsidR="00C53F7D">
        <w:t>Punkte</w:t>
      </w:r>
    </w:p>
    <w:p w:rsidR="00D65701" w:rsidRDefault="00D65701" w:rsidP="00E7069A">
      <w:pPr>
        <w:pStyle w:val="Tagesordnungpunkte"/>
        <w:numPr>
          <w:ilvl w:val="0"/>
          <w:numId w:val="0"/>
        </w:numPr>
      </w:pPr>
    </w:p>
    <w:p w:rsidR="00D65701" w:rsidRDefault="00D65701" w:rsidP="00E7069A">
      <w:pPr>
        <w:pStyle w:val="Tagesordnungpunkte"/>
        <w:numPr>
          <w:ilvl w:val="0"/>
          <w:numId w:val="0"/>
        </w:numPr>
      </w:pPr>
      <w:bookmarkStart w:id="0" w:name="_GoBack"/>
      <w:bookmarkEnd w:id="0"/>
      <w:r>
        <w:t>Protokoll: S. Witte</w:t>
      </w:r>
    </w:p>
    <w:sectPr w:rsidR="00D65701" w:rsidSect="009C0AC2">
      <w:footerReference w:type="default" r:id="rId9"/>
      <w:headerReference w:type="first" r:id="rId10"/>
      <w:footerReference w:type="first" r:id="rId11"/>
      <w:pgSz w:w="11906" w:h="16838" w:code="9"/>
      <w:pgMar w:top="2030" w:right="2013" w:bottom="1871" w:left="1418" w:header="13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93" w:rsidRPr="009D011D" w:rsidRDefault="00192D93" w:rsidP="009D011D">
      <w:r>
        <w:separator/>
      </w:r>
    </w:p>
  </w:endnote>
  <w:endnote w:type="continuationSeparator" w:id="0">
    <w:p w:rsidR="00192D93" w:rsidRPr="009D011D" w:rsidRDefault="00192D93" w:rsidP="009D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32" w:rsidRDefault="00934294" w:rsidP="002F2549">
    <w:pPr>
      <w:pStyle w:val="Pfadangabe"/>
    </w:pPr>
    <w:r>
      <w:fldChar w:fldCharType="begin"/>
    </w:r>
    <w:r>
      <w:instrText xml:space="preserve"> PAGE   \* MERGEFORMAT </w:instrText>
    </w:r>
    <w:r>
      <w:fldChar w:fldCharType="separate"/>
    </w:r>
    <w:r w:rsidR="00EF3E92">
      <w:rPr>
        <w:noProof/>
      </w:rPr>
      <w:t>2</w:t>
    </w:r>
    <w:r>
      <w:rPr>
        <w:noProof/>
      </w:rPr>
      <w:fldChar w:fldCharType="end"/>
    </w:r>
  </w:p>
  <w:p w:rsidR="00AB7332" w:rsidRDefault="00AB7332" w:rsidP="002F2549">
    <w:pPr>
      <w:pStyle w:val="Pfadangabe"/>
    </w:pPr>
  </w:p>
  <w:p w:rsidR="00AB7332" w:rsidRDefault="00AB7332" w:rsidP="002F2549">
    <w:pPr>
      <w:pStyle w:val="Pfadangabe"/>
    </w:pPr>
  </w:p>
  <w:p w:rsidR="00AB7332" w:rsidRPr="002F2549" w:rsidRDefault="00AB7332" w:rsidP="002F2549">
    <w:pPr>
      <w:pStyle w:val="Pfadangab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32" w:rsidRDefault="00AB7332" w:rsidP="002F2549">
    <w:pPr>
      <w:pStyle w:val="Pfadangabe"/>
    </w:pPr>
  </w:p>
  <w:p w:rsidR="00AB7332" w:rsidRDefault="00AB7332" w:rsidP="002F2549">
    <w:pPr>
      <w:pStyle w:val="Pfadangabe"/>
    </w:pPr>
  </w:p>
  <w:p w:rsidR="00AB7332" w:rsidRDefault="00AB7332" w:rsidP="002F2549">
    <w:pPr>
      <w:pStyle w:val="Pfadangabe"/>
    </w:pPr>
  </w:p>
  <w:p w:rsidR="00AB7332" w:rsidRPr="006F2E36" w:rsidRDefault="00AB7332" w:rsidP="002F2549">
    <w:pPr>
      <w:pStyle w:val="Pfadangab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93" w:rsidRPr="009D011D" w:rsidRDefault="00192D93" w:rsidP="009D011D">
      <w:r>
        <w:separator/>
      </w:r>
    </w:p>
  </w:footnote>
  <w:footnote w:type="continuationSeparator" w:id="0">
    <w:p w:rsidR="00192D93" w:rsidRPr="009D011D" w:rsidRDefault="00192D93" w:rsidP="009D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32" w:rsidRPr="009D011D" w:rsidRDefault="00934294" w:rsidP="009D011D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1" layoutInCell="0" allowOverlap="0">
              <wp:simplePos x="0" y="0"/>
              <wp:positionH relativeFrom="leftMargin">
                <wp:posOffset>90170</wp:posOffset>
              </wp:positionH>
              <wp:positionV relativeFrom="page">
                <wp:posOffset>5346700</wp:posOffset>
              </wp:positionV>
              <wp:extent cx="269875" cy="0"/>
              <wp:effectExtent l="13970" t="12700" r="1143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762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D788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421pt;width:2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" o:allowincell="f" o:allowoverlap="f" strokecolor="#d8d8d8 [2732]" strokeweight=".6pt">
              <w10:wrap anchorx="margin" anchory="page"/>
              <w10:anchorlock/>
            </v:shape>
          </w:pict>
        </mc:Fallback>
      </mc:AlternateContent>
    </w:r>
    <w:r w:rsidR="009D2D15" w:rsidRPr="009D2D15">
      <w:rPr>
        <w:noProof/>
        <w:lang w:eastAsia="de-DE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3528695</wp:posOffset>
          </wp:positionH>
          <wp:positionV relativeFrom="page">
            <wp:posOffset>407035</wp:posOffset>
          </wp:positionV>
          <wp:extent cx="2755900" cy="723900"/>
          <wp:effectExtent l="19050" t="0" r="6350" b="0"/>
          <wp:wrapSquare wrapText="bothSides"/>
          <wp:docPr id="1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564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CA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7A4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D24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F6C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0A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905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2CA2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9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FC5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C1ECF"/>
    <w:multiLevelType w:val="hybridMultilevel"/>
    <w:tmpl w:val="CAEA028E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54DC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734BF8"/>
    <w:multiLevelType w:val="hybridMultilevel"/>
    <w:tmpl w:val="6B1EDEBC"/>
    <w:lvl w:ilvl="0" w:tplc="1660A06A">
      <w:start w:val="1"/>
      <w:numFmt w:val="decimal"/>
      <w:pStyle w:val="Nummerierung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056A71"/>
    <w:multiLevelType w:val="hybridMultilevel"/>
    <w:tmpl w:val="9FE20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1334D"/>
    <w:multiLevelType w:val="hybridMultilevel"/>
    <w:tmpl w:val="BA9EC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C1752"/>
    <w:multiLevelType w:val="hybridMultilevel"/>
    <w:tmpl w:val="BAC0DD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133A9"/>
    <w:multiLevelType w:val="hybridMultilevel"/>
    <w:tmpl w:val="18A01974"/>
    <w:lvl w:ilvl="0" w:tplc="0FCA076A">
      <w:start w:val="1"/>
      <w:numFmt w:val="decimal"/>
      <w:pStyle w:val="Tagesordnungpunkte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7E710B41"/>
    <w:multiLevelType w:val="hybridMultilevel"/>
    <w:tmpl w:val="CD222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0"/>
  </w:num>
  <w:num w:numId="14">
    <w:abstractNumId w:val="11"/>
  </w:num>
  <w:num w:numId="15">
    <w:abstractNumId w:val="10"/>
  </w:num>
  <w:num w:numId="16">
    <w:abstractNumId w:val="11"/>
  </w:num>
  <w:num w:numId="17">
    <w:abstractNumId w:val="14"/>
  </w:num>
  <w:num w:numId="18">
    <w:abstractNumId w:val="15"/>
  </w:num>
  <w:num w:numId="19">
    <w:abstractNumId w:val="13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>
      <o:colormru v:ext="edit" colors="#b2cc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F8"/>
    <w:rsid w:val="000057C5"/>
    <w:rsid w:val="00042151"/>
    <w:rsid w:val="00045F8C"/>
    <w:rsid w:val="00057229"/>
    <w:rsid w:val="000578AB"/>
    <w:rsid w:val="000619A7"/>
    <w:rsid w:val="00067C80"/>
    <w:rsid w:val="00091879"/>
    <w:rsid w:val="000A08C6"/>
    <w:rsid w:val="000B1CE7"/>
    <w:rsid w:val="000C2123"/>
    <w:rsid w:val="00100EB1"/>
    <w:rsid w:val="00132AC4"/>
    <w:rsid w:val="001344ED"/>
    <w:rsid w:val="00147BB4"/>
    <w:rsid w:val="00154DDE"/>
    <w:rsid w:val="00160236"/>
    <w:rsid w:val="00173F6A"/>
    <w:rsid w:val="00183EC5"/>
    <w:rsid w:val="00190F03"/>
    <w:rsid w:val="00192D93"/>
    <w:rsid w:val="001A63C0"/>
    <w:rsid w:val="001B2368"/>
    <w:rsid w:val="001C12FE"/>
    <w:rsid w:val="001D2481"/>
    <w:rsid w:val="001D380A"/>
    <w:rsid w:val="001F03D0"/>
    <w:rsid w:val="001F3BBC"/>
    <w:rsid w:val="00206AE3"/>
    <w:rsid w:val="00221B57"/>
    <w:rsid w:val="00243F0C"/>
    <w:rsid w:val="0024756B"/>
    <w:rsid w:val="00250D7D"/>
    <w:rsid w:val="00251D88"/>
    <w:rsid w:val="0026306F"/>
    <w:rsid w:val="00265938"/>
    <w:rsid w:val="002742F4"/>
    <w:rsid w:val="00276E51"/>
    <w:rsid w:val="0028094B"/>
    <w:rsid w:val="002A4982"/>
    <w:rsid w:val="002A5B02"/>
    <w:rsid w:val="002B14D1"/>
    <w:rsid w:val="002D5A2F"/>
    <w:rsid w:val="002E4DCD"/>
    <w:rsid w:val="002E50B9"/>
    <w:rsid w:val="002F228C"/>
    <w:rsid w:val="002F2549"/>
    <w:rsid w:val="002F6B8A"/>
    <w:rsid w:val="00306129"/>
    <w:rsid w:val="00311D2E"/>
    <w:rsid w:val="003324C8"/>
    <w:rsid w:val="003454CC"/>
    <w:rsid w:val="003E1517"/>
    <w:rsid w:val="003E60EA"/>
    <w:rsid w:val="00405BAC"/>
    <w:rsid w:val="004135F1"/>
    <w:rsid w:val="00424EDD"/>
    <w:rsid w:val="00424F95"/>
    <w:rsid w:val="0042677B"/>
    <w:rsid w:val="0045140D"/>
    <w:rsid w:val="00456352"/>
    <w:rsid w:val="004620CC"/>
    <w:rsid w:val="004769E6"/>
    <w:rsid w:val="004800CB"/>
    <w:rsid w:val="00487A2E"/>
    <w:rsid w:val="004A0DDD"/>
    <w:rsid w:val="004D3274"/>
    <w:rsid w:val="004D45E1"/>
    <w:rsid w:val="004E17FA"/>
    <w:rsid w:val="004E2271"/>
    <w:rsid w:val="004E6CF9"/>
    <w:rsid w:val="004F39A6"/>
    <w:rsid w:val="004F7A75"/>
    <w:rsid w:val="00510887"/>
    <w:rsid w:val="00510E44"/>
    <w:rsid w:val="00511756"/>
    <w:rsid w:val="00513D7B"/>
    <w:rsid w:val="005340BE"/>
    <w:rsid w:val="0054067B"/>
    <w:rsid w:val="0055198C"/>
    <w:rsid w:val="005750F4"/>
    <w:rsid w:val="005814EF"/>
    <w:rsid w:val="005824E7"/>
    <w:rsid w:val="00585B56"/>
    <w:rsid w:val="005A2911"/>
    <w:rsid w:val="005A45EB"/>
    <w:rsid w:val="005B111D"/>
    <w:rsid w:val="005E39A3"/>
    <w:rsid w:val="005F5CE5"/>
    <w:rsid w:val="0062022B"/>
    <w:rsid w:val="00643136"/>
    <w:rsid w:val="006434EA"/>
    <w:rsid w:val="0066489F"/>
    <w:rsid w:val="00681929"/>
    <w:rsid w:val="006946C3"/>
    <w:rsid w:val="006B7CB1"/>
    <w:rsid w:val="006C309B"/>
    <w:rsid w:val="006C5D9E"/>
    <w:rsid w:val="006C620F"/>
    <w:rsid w:val="006D38F5"/>
    <w:rsid w:val="006D63D6"/>
    <w:rsid w:val="006E56FD"/>
    <w:rsid w:val="006E5CD3"/>
    <w:rsid w:val="006F2E36"/>
    <w:rsid w:val="006F40D3"/>
    <w:rsid w:val="006F70B6"/>
    <w:rsid w:val="00701611"/>
    <w:rsid w:val="00707FFE"/>
    <w:rsid w:val="00712BA3"/>
    <w:rsid w:val="00714E97"/>
    <w:rsid w:val="00716A23"/>
    <w:rsid w:val="007224C0"/>
    <w:rsid w:val="007234C0"/>
    <w:rsid w:val="00723FAA"/>
    <w:rsid w:val="00752BF5"/>
    <w:rsid w:val="00764F39"/>
    <w:rsid w:val="007854B6"/>
    <w:rsid w:val="0078604E"/>
    <w:rsid w:val="007962D3"/>
    <w:rsid w:val="007C3A83"/>
    <w:rsid w:val="007E13C4"/>
    <w:rsid w:val="007F0C91"/>
    <w:rsid w:val="007F779A"/>
    <w:rsid w:val="008107CA"/>
    <w:rsid w:val="0084265F"/>
    <w:rsid w:val="00850E1B"/>
    <w:rsid w:val="00861A48"/>
    <w:rsid w:val="0087108D"/>
    <w:rsid w:val="00872DEE"/>
    <w:rsid w:val="008730EC"/>
    <w:rsid w:val="008845FB"/>
    <w:rsid w:val="00892797"/>
    <w:rsid w:val="008A4D65"/>
    <w:rsid w:val="008A6970"/>
    <w:rsid w:val="008A69C6"/>
    <w:rsid w:val="008A7C27"/>
    <w:rsid w:val="008C1F6F"/>
    <w:rsid w:val="008E1A43"/>
    <w:rsid w:val="008E6C5F"/>
    <w:rsid w:val="00901ABD"/>
    <w:rsid w:val="00901BD0"/>
    <w:rsid w:val="00903E97"/>
    <w:rsid w:val="0092695C"/>
    <w:rsid w:val="00934294"/>
    <w:rsid w:val="00941291"/>
    <w:rsid w:val="00952E10"/>
    <w:rsid w:val="00966F9F"/>
    <w:rsid w:val="009736E4"/>
    <w:rsid w:val="00975C8B"/>
    <w:rsid w:val="0098503F"/>
    <w:rsid w:val="009C0AC2"/>
    <w:rsid w:val="009C55F4"/>
    <w:rsid w:val="009C5991"/>
    <w:rsid w:val="009D011D"/>
    <w:rsid w:val="009D0983"/>
    <w:rsid w:val="009D2D15"/>
    <w:rsid w:val="009E1705"/>
    <w:rsid w:val="009F0C29"/>
    <w:rsid w:val="009F1D2C"/>
    <w:rsid w:val="00A035BE"/>
    <w:rsid w:val="00A218B4"/>
    <w:rsid w:val="00A2379F"/>
    <w:rsid w:val="00A242C4"/>
    <w:rsid w:val="00A35542"/>
    <w:rsid w:val="00A37848"/>
    <w:rsid w:val="00A44C9F"/>
    <w:rsid w:val="00A47621"/>
    <w:rsid w:val="00A64431"/>
    <w:rsid w:val="00A73943"/>
    <w:rsid w:val="00A82085"/>
    <w:rsid w:val="00A83F5B"/>
    <w:rsid w:val="00A84084"/>
    <w:rsid w:val="00A94E72"/>
    <w:rsid w:val="00A959BF"/>
    <w:rsid w:val="00AB7332"/>
    <w:rsid w:val="00AC730B"/>
    <w:rsid w:val="00AD7470"/>
    <w:rsid w:val="00AF1AAD"/>
    <w:rsid w:val="00B02CDC"/>
    <w:rsid w:val="00B3103A"/>
    <w:rsid w:val="00B53363"/>
    <w:rsid w:val="00B83E91"/>
    <w:rsid w:val="00B90F9E"/>
    <w:rsid w:val="00B92C52"/>
    <w:rsid w:val="00B96AAA"/>
    <w:rsid w:val="00BA208B"/>
    <w:rsid w:val="00BC40BF"/>
    <w:rsid w:val="00C15053"/>
    <w:rsid w:val="00C16B88"/>
    <w:rsid w:val="00C21E10"/>
    <w:rsid w:val="00C26F0E"/>
    <w:rsid w:val="00C42102"/>
    <w:rsid w:val="00C52CB7"/>
    <w:rsid w:val="00C53F7D"/>
    <w:rsid w:val="00C55502"/>
    <w:rsid w:val="00C64915"/>
    <w:rsid w:val="00C734F8"/>
    <w:rsid w:val="00C77C5B"/>
    <w:rsid w:val="00C814AE"/>
    <w:rsid w:val="00C96ECF"/>
    <w:rsid w:val="00CC0299"/>
    <w:rsid w:val="00CE6242"/>
    <w:rsid w:val="00CE7155"/>
    <w:rsid w:val="00D162FF"/>
    <w:rsid w:val="00D22981"/>
    <w:rsid w:val="00D22C56"/>
    <w:rsid w:val="00D2610B"/>
    <w:rsid w:val="00D64CAE"/>
    <w:rsid w:val="00D65701"/>
    <w:rsid w:val="00DC1D32"/>
    <w:rsid w:val="00DC2529"/>
    <w:rsid w:val="00DD40C6"/>
    <w:rsid w:val="00DF23E2"/>
    <w:rsid w:val="00DF3AC6"/>
    <w:rsid w:val="00E32AE9"/>
    <w:rsid w:val="00E528EE"/>
    <w:rsid w:val="00E7069A"/>
    <w:rsid w:val="00E82BA6"/>
    <w:rsid w:val="00E86099"/>
    <w:rsid w:val="00E917BF"/>
    <w:rsid w:val="00E956FC"/>
    <w:rsid w:val="00EB374A"/>
    <w:rsid w:val="00EE281F"/>
    <w:rsid w:val="00EE5DBD"/>
    <w:rsid w:val="00EE657E"/>
    <w:rsid w:val="00EF3E92"/>
    <w:rsid w:val="00F24AB5"/>
    <w:rsid w:val="00F4182C"/>
    <w:rsid w:val="00F457B3"/>
    <w:rsid w:val="00F56332"/>
    <w:rsid w:val="00F6601E"/>
    <w:rsid w:val="00F66BF8"/>
    <w:rsid w:val="00F672F9"/>
    <w:rsid w:val="00F729A7"/>
    <w:rsid w:val="00F825B8"/>
    <w:rsid w:val="00F86741"/>
    <w:rsid w:val="00F96730"/>
    <w:rsid w:val="00FA18AC"/>
    <w:rsid w:val="00FA2251"/>
    <w:rsid w:val="00FA4687"/>
    <w:rsid w:val="00FB6B5B"/>
    <w:rsid w:val="00FD597F"/>
    <w:rsid w:val="00FD759A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b2cc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9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locked="0" w:uiPriority="1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7F779A"/>
    <w:pPr>
      <w:spacing w:line="270" w:lineRule="atLeast"/>
    </w:pPr>
    <w:rPr>
      <w:rFonts w:ascii="Arial" w:hAnsi="Arial" w:cs="Times New Roman"/>
      <w:sz w:val="20"/>
    </w:rPr>
  </w:style>
  <w:style w:type="paragraph" w:styleId="berschrift1">
    <w:name w:val="heading 1"/>
    <w:basedOn w:val="Flietext"/>
    <w:next w:val="Flietext"/>
    <w:link w:val="berschrift1Zchn"/>
    <w:qFormat/>
    <w:rsid w:val="007F779A"/>
    <w:pPr>
      <w:keepNext/>
      <w:keepLines/>
      <w:spacing w:before="2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Flietext"/>
    <w:link w:val="berschrift2Zchn"/>
    <w:qFormat/>
    <w:rsid w:val="007F779A"/>
    <w:pPr>
      <w:outlineLvl w:val="1"/>
    </w:pPr>
    <w:rPr>
      <w:b w:val="0"/>
    </w:rPr>
  </w:style>
  <w:style w:type="paragraph" w:styleId="berschrift3">
    <w:name w:val="heading 3"/>
    <w:basedOn w:val="berschrift1"/>
    <w:next w:val="Flietext"/>
    <w:link w:val="berschrift3Zchn"/>
    <w:qFormat/>
    <w:rsid w:val="007F779A"/>
    <w:pPr>
      <w:outlineLvl w:val="2"/>
    </w:pPr>
    <w:rPr>
      <w:rFonts w:eastAsia="Times New Roman"/>
      <w:kern w:val="0"/>
      <w:sz w:val="20"/>
      <w:szCs w:val="20"/>
    </w:rPr>
  </w:style>
  <w:style w:type="paragraph" w:styleId="berschrift4">
    <w:name w:val="heading 4"/>
    <w:basedOn w:val="Flietext"/>
    <w:next w:val="Standard"/>
    <w:link w:val="berschrift4Zchn"/>
    <w:uiPriority w:val="9"/>
    <w:semiHidden/>
    <w:rsid w:val="00FA18AC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779A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locked/>
    <w:rsid w:val="00A3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779A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semiHidden/>
    <w:locked/>
    <w:rsid w:val="00A3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779A"/>
    <w:rPr>
      <w:rFonts w:ascii="Arial" w:hAnsi="Arial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A3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7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7F779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2" w:type="dxa"/>
        <w:left w:w="102" w:type="dxa"/>
        <w:right w:w="102" w:type="dxa"/>
      </w:tblCellMar>
    </w:tblPr>
  </w:style>
  <w:style w:type="character" w:styleId="Platzhaltertext">
    <w:name w:val="Placeholder Text"/>
    <w:basedOn w:val="Absatz-Standardschriftart"/>
    <w:uiPriority w:val="99"/>
    <w:semiHidden/>
    <w:locked/>
    <w:rsid w:val="00712BA3"/>
    <w:rPr>
      <w:color w:val="808080"/>
    </w:rPr>
  </w:style>
  <w:style w:type="paragraph" w:customStyle="1" w:styleId="AbsenderangabenFett">
    <w:name w:val="Absenderangaben Fett"/>
    <w:link w:val="AbsenderangabenFettZchn"/>
    <w:semiHidden/>
    <w:rsid w:val="00F24AB5"/>
    <w:pPr>
      <w:spacing w:after="0" w:line="220" w:lineRule="exact"/>
      <w:jc w:val="right"/>
    </w:pPr>
    <w:rPr>
      <w:rFonts w:ascii="Arial" w:hAnsi="Arial" w:cs="Times New Roman"/>
      <w:b/>
      <w:sz w:val="17"/>
    </w:rPr>
  </w:style>
  <w:style w:type="paragraph" w:customStyle="1" w:styleId="Umschlagabsender">
    <w:name w:val="Umschlagabsender"/>
    <w:link w:val="UmschlagabsenderZchn"/>
    <w:semiHidden/>
    <w:rsid w:val="00FA4687"/>
    <w:pPr>
      <w:spacing w:after="0" w:line="180" w:lineRule="atLeast"/>
    </w:pPr>
    <w:rPr>
      <w:rFonts w:ascii="Arial" w:hAnsi="Arial" w:cs="Times New Roman"/>
      <w:sz w:val="14"/>
    </w:rPr>
  </w:style>
  <w:style w:type="character" w:customStyle="1" w:styleId="AbsenderangabenFettZchn">
    <w:name w:val="Absenderangaben Fett Zchn"/>
    <w:basedOn w:val="Absatz-Standardschriftart"/>
    <w:link w:val="AbsenderangabenFett"/>
    <w:semiHidden/>
    <w:rsid w:val="007F779A"/>
    <w:rPr>
      <w:rFonts w:ascii="Arial" w:hAnsi="Arial" w:cs="Times New Roman"/>
      <w:b/>
      <w:sz w:val="17"/>
    </w:rPr>
  </w:style>
  <w:style w:type="character" w:customStyle="1" w:styleId="UmschlagabsenderZchn">
    <w:name w:val="Umschlagabsender Zchn"/>
    <w:basedOn w:val="Absatz-Standardschriftart"/>
    <w:link w:val="Umschlagabsender"/>
    <w:semiHidden/>
    <w:rsid w:val="007F779A"/>
    <w:rPr>
      <w:rFonts w:ascii="Arial" w:hAnsi="Arial" w:cs="Times New Roman"/>
      <w:sz w:val="14"/>
    </w:rPr>
  </w:style>
  <w:style w:type="paragraph" w:customStyle="1" w:styleId="Adresse">
    <w:name w:val="Adresse"/>
    <w:link w:val="AdresseZchn"/>
    <w:semiHidden/>
    <w:rsid w:val="007854B6"/>
    <w:pPr>
      <w:spacing w:after="0" w:line="220" w:lineRule="atLeast"/>
    </w:pPr>
    <w:rPr>
      <w:rFonts w:ascii="Arial" w:hAnsi="Arial" w:cs="Times New Roman"/>
      <w:sz w:val="19"/>
    </w:rPr>
  </w:style>
  <w:style w:type="paragraph" w:customStyle="1" w:styleId="Abesenderangaben">
    <w:name w:val="Abesenderangaben"/>
    <w:link w:val="AbesenderangabenZchn"/>
    <w:semiHidden/>
    <w:rsid w:val="00EE5DBD"/>
    <w:pPr>
      <w:spacing w:after="0" w:line="220" w:lineRule="atLeast"/>
    </w:pPr>
    <w:rPr>
      <w:rFonts w:ascii="Arial" w:hAnsi="Arial" w:cs="Times New Roman"/>
      <w:sz w:val="17"/>
    </w:rPr>
  </w:style>
  <w:style w:type="character" w:customStyle="1" w:styleId="AdresseZchn">
    <w:name w:val="Adresse Zchn"/>
    <w:basedOn w:val="UmschlagabsenderZchn"/>
    <w:link w:val="Adresse"/>
    <w:semiHidden/>
    <w:rsid w:val="007F779A"/>
    <w:rPr>
      <w:rFonts w:ascii="Arial" w:hAnsi="Arial" w:cs="Times New Roman"/>
      <w:sz w:val="19"/>
    </w:rPr>
  </w:style>
  <w:style w:type="paragraph" w:customStyle="1" w:styleId="Betreffzeile">
    <w:name w:val="Betreffzeile"/>
    <w:basedOn w:val="Flietext"/>
    <w:next w:val="Flietext"/>
    <w:link w:val="BetreffzeileZchn"/>
    <w:rsid w:val="007F779A"/>
    <w:rPr>
      <w:b/>
    </w:rPr>
  </w:style>
  <w:style w:type="character" w:customStyle="1" w:styleId="AbesenderangabenZchn">
    <w:name w:val="Abesenderangaben Zchn"/>
    <w:basedOn w:val="AbsenderangabenFettZchn"/>
    <w:link w:val="Abesenderangaben"/>
    <w:semiHidden/>
    <w:rsid w:val="007F779A"/>
    <w:rPr>
      <w:rFonts w:ascii="Arial" w:hAnsi="Arial" w:cs="Times New Roman"/>
      <w:b/>
      <w:sz w:val="17"/>
    </w:rPr>
  </w:style>
  <w:style w:type="character" w:customStyle="1" w:styleId="BetreffzeileZchn">
    <w:name w:val="Betreffzeile Zchn"/>
    <w:basedOn w:val="AdresseZchn"/>
    <w:link w:val="Betreffzeile"/>
    <w:rsid w:val="007F779A"/>
    <w:rPr>
      <w:rFonts w:ascii="Arial" w:hAnsi="Arial" w:cs="Times New Roman"/>
      <w:b/>
      <w:sz w:val="20"/>
    </w:rPr>
  </w:style>
  <w:style w:type="paragraph" w:customStyle="1" w:styleId="Flietext">
    <w:name w:val="Fließtext"/>
    <w:link w:val="FlietextZchn"/>
    <w:rsid w:val="007F779A"/>
    <w:pPr>
      <w:spacing w:line="270" w:lineRule="atLeast"/>
    </w:pPr>
    <w:rPr>
      <w:rFonts w:ascii="Arial" w:hAnsi="Arial" w:cs="Times New Roman"/>
      <w:sz w:val="20"/>
    </w:rPr>
  </w:style>
  <w:style w:type="character" w:customStyle="1" w:styleId="FlietextZchn">
    <w:name w:val="Fließtext Zchn"/>
    <w:basedOn w:val="Absatz-Standardschriftart"/>
    <w:link w:val="Flietext"/>
    <w:rsid w:val="007F779A"/>
    <w:rPr>
      <w:rFonts w:ascii="Arial" w:hAnsi="Arial" w:cs="Times New Roman"/>
      <w:sz w:val="20"/>
    </w:rPr>
  </w:style>
  <w:style w:type="paragraph" w:customStyle="1" w:styleId="Institution">
    <w:name w:val="Institution"/>
    <w:link w:val="InstitutionZchn"/>
    <w:semiHidden/>
    <w:rsid w:val="00FA4687"/>
    <w:pPr>
      <w:spacing w:after="0" w:line="220" w:lineRule="atLeast"/>
    </w:pPr>
    <w:rPr>
      <w:rFonts w:ascii="Arial" w:hAnsi="Arial" w:cs="Times New Roman"/>
      <w:b/>
      <w:sz w:val="17"/>
    </w:rPr>
  </w:style>
  <w:style w:type="paragraph" w:customStyle="1" w:styleId="Pfadangabe">
    <w:name w:val="Pfadangabe"/>
    <w:link w:val="PfadangabeZchn"/>
    <w:semiHidden/>
    <w:rsid w:val="00FA4687"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stitutionZchn">
    <w:name w:val="Institution Zchn"/>
    <w:basedOn w:val="Absatz-Standardschriftart"/>
    <w:link w:val="Institution"/>
    <w:semiHidden/>
    <w:rsid w:val="007F779A"/>
    <w:rPr>
      <w:rFonts w:ascii="Arial" w:hAnsi="Arial" w:cs="Times New Roman"/>
      <w:b/>
      <w:sz w:val="17"/>
    </w:rPr>
  </w:style>
  <w:style w:type="character" w:customStyle="1" w:styleId="PfadangabeZchn">
    <w:name w:val="Pfadangabe Zchn"/>
    <w:basedOn w:val="Absatz-Standardschriftart"/>
    <w:link w:val="Pfadangabe"/>
    <w:semiHidden/>
    <w:rsid w:val="007F779A"/>
    <w:rPr>
      <w:rFonts w:ascii="Arial" w:hAnsi="Arial" w:cs="Times New Roman"/>
      <w:sz w:val="18"/>
    </w:rPr>
  </w:style>
  <w:style w:type="table" w:customStyle="1" w:styleId="FU-Tabellen">
    <w:name w:val="FU-Tabellen"/>
    <w:basedOn w:val="NormaleTabelle"/>
    <w:rsid w:val="00CC029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02" w:type="dxa"/>
        <w:left w:w="102" w:type="dxa"/>
        <w:right w:w="102" w:type="dxa"/>
      </w:tblCellMar>
    </w:tbl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Tabelleninhalt">
    <w:name w:val="Tabelleninhalt"/>
    <w:basedOn w:val="Flietext"/>
    <w:link w:val="TabelleninhaltZchn"/>
    <w:rsid w:val="007F779A"/>
    <w:pPr>
      <w:spacing w:after="100"/>
    </w:pPr>
    <w:rPr>
      <w:rFonts w:eastAsia="Times New Roman"/>
      <w:szCs w:val="20"/>
      <w:lang w:eastAsia="de-DE"/>
    </w:rPr>
  </w:style>
  <w:style w:type="paragraph" w:customStyle="1" w:styleId="Nummerierung">
    <w:name w:val="Nummerierung"/>
    <w:basedOn w:val="Flietext"/>
    <w:rsid w:val="007F779A"/>
    <w:pPr>
      <w:numPr>
        <w:numId w:val="16"/>
      </w:numPr>
      <w:spacing w:after="100"/>
      <w:ind w:left="714" w:hanging="357"/>
    </w:pPr>
    <w:rPr>
      <w:rFonts w:cs="Courier New"/>
      <w:szCs w:val="18"/>
    </w:rPr>
  </w:style>
  <w:style w:type="character" w:customStyle="1" w:styleId="TabelleninhaltZchn">
    <w:name w:val="Tabelleninhalt Zchn"/>
    <w:basedOn w:val="Absatz-Standardschriftart"/>
    <w:link w:val="Tabelleninhalt"/>
    <w:rsid w:val="007F779A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Flietext"/>
    <w:rsid w:val="007F779A"/>
    <w:pPr>
      <w:numPr>
        <w:numId w:val="15"/>
      </w:numPr>
      <w:spacing w:after="100"/>
      <w:ind w:left="714" w:hanging="357"/>
    </w:pPr>
    <w:rPr>
      <w:rFonts w:cs="Courier New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7F779A"/>
    <w:rPr>
      <w:rFonts w:ascii="Arial" w:hAnsi="Arial" w:cs="Arial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F779A"/>
    <w:rPr>
      <w:rFonts w:ascii="Arial" w:hAnsi="Arial" w:cs="Arial"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7F779A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lietextZchn"/>
    <w:uiPriority w:val="99"/>
    <w:semiHidden/>
    <w:rsid w:val="007854B6"/>
    <w:rPr>
      <w:rFonts w:ascii="Arial" w:hAnsi="Arial" w:cs="Times New Roman"/>
      <w:color w:val="auto"/>
      <w:sz w:val="20"/>
      <w:u w:val="none"/>
    </w:rPr>
  </w:style>
  <w:style w:type="paragraph" w:customStyle="1" w:styleId="Kopf">
    <w:name w:val="Kopf"/>
    <w:basedOn w:val="Flietext"/>
    <w:qFormat/>
    <w:rsid w:val="00405BAC"/>
    <w:pPr>
      <w:spacing w:after="0"/>
    </w:pPr>
  </w:style>
  <w:style w:type="paragraph" w:customStyle="1" w:styleId="FormaleAngaben">
    <w:name w:val="Formale Angaben"/>
    <w:basedOn w:val="Kopf"/>
    <w:qFormat/>
    <w:rsid w:val="008730EC"/>
  </w:style>
  <w:style w:type="paragraph" w:customStyle="1" w:styleId="FormaleAngabenfett">
    <w:name w:val="Formale Angaben fett"/>
    <w:basedOn w:val="FormaleAngaben"/>
    <w:qFormat/>
    <w:rsid w:val="008730EC"/>
    <w:rPr>
      <w:b/>
    </w:rPr>
  </w:style>
  <w:style w:type="paragraph" w:customStyle="1" w:styleId="Tagesordnungpunkte">
    <w:name w:val="Tagesordnungpunkte"/>
    <w:basedOn w:val="Flietext"/>
    <w:qFormat/>
    <w:rsid w:val="001C12FE"/>
    <w:pPr>
      <w:numPr>
        <w:numId w:val="18"/>
      </w:numPr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9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locked="0" w:uiPriority="1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7F779A"/>
    <w:pPr>
      <w:spacing w:line="270" w:lineRule="atLeast"/>
    </w:pPr>
    <w:rPr>
      <w:rFonts w:ascii="Arial" w:hAnsi="Arial" w:cs="Times New Roman"/>
      <w:sz w:val="20"/>
    </w:rPr>
  </w:style>
  <w:style w:type="paragraph" w:styleId="berschrift1">
    <w:name w:val="heading 1"/>
    <w:basedOn w:val="Flietext"/>
    <w:next w:val="Flietext"/>
    <w:link w:val="berschrift1Zchn"/>
    <w:qFormat/>
    <w:rsid w:val="007F779A"/>
    <w:pPr>
      <w:keepNext/>
      <w:keepLines/>
      <w:spacing w:before="2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Flietext"/>
    <w:link w:val="berschrift2Zchn"/>
    <w:qFormat/>
    <w:rsid w:val="007F779A"/>
    <w:pPr>
      <w:outlineLvl w:val="1"/>
    </w:pPr>
    <w:rPr>
      <w:b w:val="0"/>
    </w:rPr>
  </w:style>
  <w:style w:type="paragraph" w:styleId="berschrift3">
    <w:name w:val="heading 3"/>
    <w:basedOn w:val="berschrift1"/>
    <w:next w:val="Flietext"/>
    <w:link w:val="berschrift3Zchn"/>
    <w:qFormat/>
    <w:rsid w:val="007F779A"/>
    <w:pPr>
      <w:outlineLvl w:val="2"/>
    </w:pPr>
    <w:rPr>
      <w:rFonts w:eastAsia="Times New Roman"/>
      <w:kern w:val="0"/>
      <w:sz w:val="20"/>
      <w:szCs w:val="20"/>
    </w:rPr>
  </w:style>
  <w:style w:type="paragraph" w:styleId="berschrift4">
    <w:name w:val="heading 4"/>
    <w:basedOn w:val="Flietext"/>
    <w:next w:val="Standard"/>
    <w:link w:val="berschrift4Zchn"/>
    <w:uiPriority w:val="9"/>
    <w:semiHidden/>
    <w:rsid w:val="00FA18AC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779A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locked/>
    <w:rsid w:val="00A3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779A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semiHidden/>
    <w:locked/>
    <w:rsid w:val="00A3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779A"/>
    <w:rPr>
      <w:rFonts w:ascii="Arial" w:hAnsi="Arial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A3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7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7F779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2" w:type="dxa"/>
        <w:left w:w="102" w:type="dxa"/>
        <w:right w:w="102" w:type="dxa"/>
      </w:tblCellMar>
    </w:tblPr>
  </w:style>
  <w:style w:type="character" w:styleId="Platzhaltertext">
    <w:name w:val="Placeholder Text"/>
    <w:basedOn w:val="Absatz-Standardschriftart"/>
    <w:uiPriority w:val="99"/>
    <w:semiHidden/>
    <w:locked/>
    <w:rsid w:val="00712BA3"/>
    <w:rPr>
      <w:color w:val="808080"/>
    </w:rPr>
  </w:style>
  <w:style w:type="paragraph" w:customStyle="1" w:styleId="AbsenderangabenFett">
    <w:name w:val="Absenderangaben Fett"/>
    <w:link w:val="AbsenderangabenFettZchn"/>
    <w:semiHidden/>
    <w:rsid w:val="00F24AB5"/>
    <w:pPr>
      <w:spacing w:after="0" w:line="220" w:lineRule="exact"/>
      <w:jc w:val="right"/>
    </w:pPr>
    <w:rPr>
      <w:rFonts w:ascii="Arial" w:hAnsi="Arial" w:cs="Times New Roman"/>
      <w:b/>
      <w:sz w:val="17"/>
    </w:rPr>
  </w:style>
  <w:style w:type="paragraph" w:customStyle="1" w:styleId="Umschlagabsender">
    <w:name w:val="Umschlagabsender"/>
    <w:link w:val="UmschlagabsenderZchn"/>
    <w:semiHidden/>
    <w:rsid w:val="00FA4687"/>
    <w:pPr>
      <w:spacing w:after="0" w:line="180" w:lineRule="atLeast"/>
    </w:pPr>
    <w:rPr>
      <w:rFonts w:ascii="Arial" w:hAnsi="Arial" w:cs="Times New Roman"/>
      <w:sz w:val="14"/>
    </w:rPr>
  </w:style>
  <w:style w:type="character" w:customStyle="1" w:styleId="AbsenderangabenFettZchn">
    <w:name w:val="Absenderangaben Fett Zchn"/>
    <w:basedOn w:val="Absatz-Standardschriftart"/>
    <w:link w:val="AbsenderangabenFett"/>
    <w:semiHidden/>
    <w:rsid w:val="007F779A"/>
    <w:rPr>
      <w:rFonts w:ascii="Arial" w:hAnsi="Arial" w:cs="Times New Roman"/>
      <w:b/>
      <w:sz w:val="17"/>
    </w:rPr>
  </w:style>
  <w:style w:type="character" w:customStyle="1" w:styleId="UmschlagabsenderZchn">
    <w:name w:val="Umschlagabsender Zchn"/>
    <w:basedOn w:val="Absatz-Standardschriftart"/>
    <w:link w:val="Umschlagabsender"/>
    <w:semiHidden/>
    <w:rsid w:val="007F779A"/>
    <w:rPr>
      <w:rFonts w:ascii="Arial" w:hAnsi="Arial" w:cs="Times New Roman"/>
      <w:sz w:val="14"/>
    </w:rPr>
  </w:style>
  <w:style w:type="paragraph" w:customStyle="1" w:styleId="Adresse">
    <w:name w:val="Adresse"/>
    <w:link w:val="AdresseZchn"/>
    <w:semiHidden/>
    <w:rsid w:val="007854B6"/>
    <w:pPr>
      <w:spacing w:after="0" w:line="220" w:lineRule="atLeast"/>
    </w:pPr>
    <w:rPr>
      <w:rFonts w:ascii="Arial" w:hAnsi="Arial" w:cs="Times New Roman"/>
      <w:sz w:val="19"/>
    </w:rPr>
  </w:style>
  <w:style w:type="paragraph" w:customStyle="1" w:styleId="Abesenderangaben">
    <w:name w:val="Abesenderangaben"/>
    <w:link w:val="AbesenderangabenZchn"/>
    <w:semiHidden/>
    <w:rsid w:val="00EE5DBD"/>
    <w:pPr>
      <w:spacing w:after="0" w:line="220" w:lineRule="atLeast"/>
    </w:pPr>
    <w:rPr>
      <w:rFonts w:ascii="Arial" w:hAnsi="Arial" w:cs="Times New Roman"/>
      <w:sz w:val="17"/>
    </w:rPr>
  </w:style>
  <w:style w:type="character" w:customStyle="1" w:styleId="AdresseZchn">
    <w:name w:val="Adresse Zchn"/>
    <w:basedOn w:val="UmschlagabsenderZchn"/>
    <w:link w:val="Adresse"/>
    <w:semiHidden/>
    <w:rsid w:val="007F779A"/>
    <w:rPr>
      <w:rFonts w:ascii="Arial" w:hAnsi="Arial" w:cs="Times New Roman"/>
      <w:sz w:val="19"/>
    </w:rPr>
  </w:style>
  <w:style w:type="paragraph" w:customStyle="1" w:styleId="Betreffzeile">
    <w:name w:val="Betreffzeile"/>
    <w:basedOn w:val="Flietext"/>
    <w:next w:val="Flietext"/>
    <w:link w:val="BetreffzeileZchn"/>
    <w:rsid w:val="007F779A"/>
    <w:rPr>
      <w:b/>
    </w:rPr>
  </w:style>
  <w:style w:type="character" w:customStyle="1" w:styleId="AbesenderangabenZchn">
    <w:name w:val="Abesenderangaben Zchn"/>
    <w:basedOn w:val="AbsenderangabenFettZchn"/>
    <w:link w:val="Abesenderangaben"/>
    <w:semiHidden/>
    <w:rsid w:val="007F779A"/>
    <w:rPr>
      <w:rFonts w:ascii="Arial" w:hAnsi="Arial" w:cs="Times New Roman"/>
      <w:b/>
      <w:sz w:val="17"/>
    </w:rPr>
  </w:style>
  <w:style w:type="character" w:customStyle="1" w:styleId="BetreffzeileZchn">
    <w:name w:val="Betreffzeile Zchn"/>
    <w:basedOn w:val="AdresseZchn"/>
    <w:link w:val="Betreffzeile"/>
    <w:rsid w:val="007F779A"/>
    <w:rPr>
      <w:rFonts w:ascii="Arial" w:hAnsi="Arial" w:cs="Times New Roman"/>
      <w:b/>
      <w:sz w:val="20"/>
    </w:rPr>
  </w:style>
  <w:style w:type="paragraph" w:customStyle="1" w:styleId="Flietext">
    <w:name w:val="Fließtext"/>
    <w:link w:val="FlietextZchn"/>
    <w:rsid w:val="007F779A"/>
    <w:pPr>
      <w:spacing w:line="270" w:lineRule="atLeast"/>
    </w:pPr>
    <w:rPr>
      <w:rFonts w:ascii="Arial" w:hAnsi="Arial" w:cs="Times New Roman"/>
      <w:sz w:val="20"/>
    </w:rPr>
  </w:style>
  <w:style w:type="character" w:customStyle="1" w:styleId="FlietextZchn">
    <w:name w:val="Fließtext Zchn"/>
    <w:basedOn w:val="Absatz-Standardschriftart"/>
    <w:link w:val="Flietext"/>
    <w:rsid w:val="007F779A"/>
    <w:rPr>
      <w:rFonts w:ascii="Arial" w:hAnsi="Arial" w:cs="Times New Roman"/>
      <w:sz w:val="20"/>
    </w:rPr>
  </w:style>
  <w:style w:type="paragraph" w:customStyle="1" w:styleId="Institution">
    <w:name w:val="Institution"/>
    <w:link w:val="InstitutionZchn"/>
    <w:semiHidden/>
    <w:rsid w:val="00FA4687"/>
    <w:pPr>
      <w:spacing w:after="0" w:line="220" w:lineRule="atLeast"/>
    </w:pPr>
    <w:rPr>
      <w:rFonts w:ascii="Arial" w:hAnsi="Arial" w:cs="Times New Roman"/>
      <w:b/>
      <w:sz w:val="17"/>
    </w:rPr>
  </w:style>
  <w:style w:type="paragraph" w:customStyle="1" w:styleId="Pfadangabe">
    <w:name w:val="Pfadangabe"/>
    <w:link w:val="PfadangabeZchn"/>
    <w:semiHidden/>
    <w:rsid w:val="00FA4687"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stitutionZchn">
    <w:name w:val="Institution Zchn"/>
    <w:basedOn w:val="Absatz-Standardschriftart"/>
    <w:link w:val="Institution"/>
    <w:semiHidden/>
    <w:rsid w:val="007F779A"/>
    <w:rPr>
      <w:rFonts w:ascii="Arial" w:hAnsi="Arial" w:cs="Times New Roman"/>
      <w:b/>
      <w:sz w:val="17"/>
    </w:rPr>
  </w:style>
  <w:style w:type="character" w:customStyle="1" w:styleId="PfadangabeZchn">
    <w:name w:val="Pfadangabe Zchn"/>
    <w:basedOn w:val="Absatz-Standardschriftart"/>
    <w:link w:val="Pfadangabe"/>
    <w:semiHidden/>
    <w:rsid w:val="007F779A"/>
    <w:rPr>
      <w:rFonts w:ascii="Arial" w:hAnsi="Arial" w:cs="Times New Roman"/>
      <w:sz w:val="18"/>
    </w:rPr>
  </w:style>
  <w:style w:type="table" w:customStyle="1" w:styleId="FU-Tabellen">
    <w:name w:val="FU-Tabellen"/>
    <w:basedOn w:val="NormaleTabelle"/>
    <w:rsid w:val="00CC029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02" w:type="dxa"/>
        <w:left w:w="102" w:type="dxa"/>
        <w:right w:w="102" w:type="dxa"/>
      </w:tblCellMar>
    </w:tbl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Tabelleninhalt">
    <w:name w:val="Tabelleninhalt"/>
    <w:basedOn w:val="Flietext"/>
    <w:link w:val="TabelleninhaltZchn"/>
    <w:rsid w:val="007F779A"/>
    <w:pPr>
      <w:spacing w:after="100"/>
    </w:pPr>
    <w:rPr>
      <w:rFonts w:eastAsia="Times New Roman"/>
      <w:szCs w:val="20"/>
      <w:lang w:eastAsia="de-DE"/>
    </w:rPr>
  </w:style>
  <w:style w:type="paragraph" w:customStyle="1" w:styleId="Nummerierung">
    <w:name w:val="Nummerierung"/>
    <w:basedOn w:val="Flietext"/>
    <w:rsid w:val="007F779A"/>
    <w:pPr>
      <w:numPr>
        <w:numId w:val="16"/>
      </w:numPr>
      <w:spacing w:after="100"/>
      <w:ind w:left="714" w:hanging="357"/>
    </w:pPr>
    <w:rPr>
      <w:rFonts w:cs="Courier New"/>
      <w:szCs w:val="18"/>
    </w:rPr>
  </w:style>
  <w:style w:type="character" w:customStyle="1" w:styleId="TabelleninhaltZchn">
    <w:name w:val="Tabelleninhalt Zchn"/>
    <w:basedOn w:val="Absatz-Standardschriftart"/>
    <w:link w:val="Tabelleninhalt"/>
    <w:rsid w:val="007F779A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Flietext"/>
    <w:rsid w:val="007F779A"/>
    <w:pPr>
      <w:numPr>
        <w:numId w:val="15"/>
      </w:numPr>
      <w:spacing w:after="100"/>
      <w:ind w:left="714" w:hanging="357"/>
    </w:pPr>
    <w:rPr>
      <w:rFonts w:cs="Courier New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7F779A"/>
    <w:rPr>
      <w:rFonts w:ascii="Arial" w:hAnsi="Arial" w:cs="Arial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F779A"/>
    <w:rPr>
      <w:rFonts w:ascii="Arial" w:hAnsi="Arial" w:cs="Arial"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7F779A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lietextZchn"/>
    <w:uiPriority w:val="99"/>
    <w:semiHidden/>
    <w:rsid w:val="007854B6"/>
    <w:rPr>
      <w:rFonts w:ascii="Arial" w:hAnsi="Arial" w:cs="Times New Roman"/>
      <w:color w:val="auto"/>
      <w:sz w:val="20"/>
      <w:u w:val="none"/>
    </w:rPr>
  </w:style>
  <w:style w:type="paragraph" w:customStyle="1" w:styleId="Kopf">
    <w:name w:val="Kopf"/>
    <w:basedOn w:val="Flietext"/>
    <w:qFormat/>
    <w:rsid w:val="00405BAC"/>
    <w:pPr>
      <w:spacing w:after="0"/>
    </w:pPr>
  </w:style>
  <w:style w:type="paragraph" w:customStyle="1" w:styleId="FormaleAngaben">
    <w:name w:val="Formale Angaben"/>
    <w:basedOn w:val="Kopf"/>
    <w:qFormat/>
    <w:rsid w:val="008730EC"/>
  </w:style>
  <w:style w:type="paragraph" w:customStyle="1" w:styleId="FormaleAngabenfett">
    <w:name w:val="Formale Angaben fett"/>
    <w:basedOn w:val="FormaleAngaben"/>
    <w:qFormat/>
    <w:rsid w:val="008730EC"/>
    <w:rPr>
      <w:b/>
    </w:rPr>
  </w:style>
  <w:style w:type="paragraph" w:customStyle="1" w:styleId="Tagesordnungpunkte">
    <w:name w:val="Tagesordnungpunkte"/>
    <w:basedOn w:val="Flietext"/>
    <w:qFormat/>
    <w:rsid w:val="001C12FE"/>
    <w:pPr>
      <w:numPr>
        <w:numId w:val="18"/>
      </w:num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AC13-DBF0-4C32-BB56-13491E8D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Petri, Stefan</dc:creator>
  <cp:lastModifiedBy>Orlovic, Renata</cp:lastModifiedBy>
  <cp:revision>6</cp:revision>
  <cp:lastPrinted>2010-04-07T08:53:00Z</cp:lastPrinted>
  <dcterms:created xsi:type="dcterms:W3CDTF">2015-11-10T09:50:00Z</dcterms:created>
  <dcterms:modified xsi:type="dcterms:W3CDTF">2015-11-10T10:21:00Z</dcterms:modified>
</cp:coreProperties>
</file>